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10" w:rsidRPr="00AC5231" w:rsidRDefault="00E21A08" w:rsidP="00CC3822">
      <w:pPr>
        <w:spacing w:line="44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公益</w:t>
      </w:r>
      <w:r w:rsidR="009D6110" w:rsidRPr="00AC5231">
        <w:rPr>
          <w:rFonts w:ascii="ＭＳ 明朝" w:hAnsi="ＭＳ 明朝" w:hint="eastAsia"/>
          <w:sz w:val="32"/>
          <w:szCs w:val="32"/>
          <w:lang w:eastAsia="zh-TW"/>
        </w:rPr>
        <w:t>財団法人園芸振興松島財団</w:t>
      </w:r>
    </w:p>
    <w:p w:rsidR="009D6110" w:rsidRPr="00EE4E68" w:rsidRDefault="009D6110" w:rsidP="00CC3822">
      <w:pPr>
        <w:spacing w:line="440" w:lineRule="exact"/>
        <w:jc w:val="center"/>
        <w:rPr>
          <w:rFonts w:ascii="ＭＳ 明朝" w:hAnsi="ＭＳ 明朝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E7E74" w:rsidRPr="00EE4E68">
        <w:rPr>
          <w:rFonts w:ascii="ＭＳ 明朝" w:hAnsi="ＭＳ 明朝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EE4E68">
        <w:rPr>
          <w:rFonts w:ascii="ＭＳ 明朝" w:hAnsi="ＭＳ 明朝"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B32E78" w:rsidRPr="00EE4E68">
        <w:rPr>
          <w:rFonts w:ascii="ＭＳ 明朝" w:hAnsi="ＭＳ 明朝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E68">
        <w:rPr>
          <w:rFonts w:ascii="ＭＳ 明朝" w:hAnsi="ＭＳ 明朝"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8E7E74" w:rsidRPr="00EE4E68">
        <w:rPr>
          <w:rFonts w:ascii="ＭＳ 明朝" w:hAnsi="ＭＳ 明朝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EE4E68">
        <w:rPr>
          <w:rFonts w:ascii="ＭＳ 明朝" w:hAnsi="ＭＳ 明朝"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D435B3" w:rsidRPr="00EE4E68">
        <w:rPr>
          <w:rFonts w:ascii="ＭＳ 明朝" w:hAnsi="ＭＳ 明朝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研究助成</w:t>
      </w:r>
      <w:r w:rsidRPr="00EE4E68">
        <w:rPr>
          <w:rFonts w:ascii="ＭＳ 明朝" w:hAnsi="ＭＳ 明朝"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候補者募集要領</w:t>
      </w:r>
    </w:p>
    <w:p w:rsidR="009D6110" w:rsidRPr="00EE4E68" w:rsidRDefault="00A52055">
      <w:pPr>
        <w:rPr>
          <w:rFonts w:ascii="ＭＳ 明朝" w:hAnsi="ＭＳ 明朝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</w:p>
    <w:p w:rsidR="003A229F" w:rsidRPr="00EE4E68" w:rsidRDefault="009D6110" w:rsidP="00F313CC">
      <w:pPr>
        <w:pStyle w:val="ab"/>
        <w:numPr>
          <w:ilvl w:val="0"/>
          <w:numId w:val="10"/>
        </w:numPr>
        <w:spacing w:line="320" w:lineRule="exact"/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</w:t>
      </w:r>
      <w:r w:rsidR="00CC3822"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象</w:t>
      </w:r>
    </w:p>
    <w:p w:rsidR="009D6110" w:rsidRPr="00EE4E68" w:rsidRDefault="009D6110" w:rsidP="003A229F">
      <w:pPr>
        <w:numPr>
          <w:ilvl w:val="0"/>
          <w:numId w:val="2"/>
        </w:numPr>
        <w:tabs>
          <w:tab w:val="num" w:pos="720"/>
        </w:tabs>
        <w:spacing w:line="320" w:lineRule="exact"/>
        <w:ind w:left="777" w:hanging="357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青果物〈花きを除く〉の生産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流通および消費に関する研究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活動で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DC39B5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  <w:r w:rsidR="00EA3DF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年9月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末日までに研究成果が期待されるもの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とする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。その成果が</w:t>
      </w:r>
      <w:r w:rsidR="00C00675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わが国における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生産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流通および消費の現場に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おいて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近い将来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利用され得るものが望ましい。</w:t>
      </w:r>
    </w:p>
    <w:p w:rsidR="009D6110" w:rsidRPr="00EE4E68" w:rsidRDefault="009D6110" w:rsidP="00165F26">
      <w:pPr>
        <w:numPr>
          <w:ilvl w:val="0"/>
          <w:numId w:val="2"/>
        </w:numPr>
        <w:spacing w:line="320" w:lineRule="exact"/>
        <w:ind w:left="777" w:hanging="357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）の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研究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活動に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従事する個人</w:t>
      </w:r>
      <w:r w:rsidR="00A3272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または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グループ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AF2BBF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する。ただし、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同一個人あるいはグループ</w:t>
      </w:r>
      <w:r w:rsidR="0087774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の同一年</w:t>
      </w:r>
      <w:r w:rsidR="00B32E7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度</w:t>
      </w:r>
      <w:r w:rsidR="0087774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における応募は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原則として1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に限られる。</w:t>
      </w:r>
    </w:p>
    <w:p w:rsidR="00877743" w:rsidRPr="00EE4E68" w:rsidRDefault="00877743" w:rsidP="00877743">
      <w:pPr>
        <w:spacing w:line="320" w:lineRule="exact"/>
        <w:ind w:firstLineChars="200" w:firstLine="44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3）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1)の活動を遂行するための費用の全部</w:t>
      </w:r>
      <w:r w:rsidR="00CE2C2F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または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一部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を助成する。ただ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主たる従事者に</w:t>
      </w:r>
    </w:p>
    <w:p w:rsidR="00D435B3" w:rsidRPr="00EE4E68" w:rsidRDefault="00D435B3" w:rsidP="00877743">
      <w:pPr>
        <w:spacing w:line="320" w:lineRule="exact"/>
        <w:ind w:firstLineChars="350" w:firstLine="77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対する報酬はその中に含まれないものとする。アルバイト費用などはその限りでない。</w:t>
      </w:r>
    </w:p>
    <w:p w:rsidR="00D435B3" w:rsidRPr="00EE4E68" w:rsidRDefault="00877743" w:rsidP="00877743">
      <w:pPr>
        <w:spacing w:line="320" w:lineRule="exact"/>
        <w:ind w:firstLineChars="200" w:firstLine="44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 </w:t>
      </w:r>
      <w:r w:rsidR="00D435B3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同一活動に対する研究助成は原則として単年度限りとする。</w:t>
      </w:r>
    </w:p>
    <w:p w:rsidR="009D6110" w:rsidRPr="00EE4E68" w:rsidRDefault="009D6110" w:rsidP="00DD6C08">
      <w:pPr>
        <w:spacing w:line="8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35B3" w:rsidRPr="00EE4E68" w:rsidRDefault="00D435B3" w:rsidP="00F313CC">
      <w:pPr>
        <w:pStyle w:val="ab"/>
        <w:numPr>
          <w:ilvl w:val="0"/>
          <w:numId w:val="10"/>
        </w:numPr>
        <w:spacing w:line="320" w:lineRule="exact"/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133492"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CE2C2F"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額</w:t>
      </w:r>
    </w:p>
    <w:p w:rsidR="009D6110" w:rsidRPr="00EE4E68" w:rsidRDefault="00621006" w:rsidP="00E21A08">
      <w:pPr>
        <w:numPr>
          <w:ilvl w:val="0"/>
          <w:numId w:val="8"/>
        </w:numPr>
        <w:spacing w:line="320" w:lineRule="exact"/>
        <w:ind w:left="777" w:hanging="357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研究助成は1件につき</w:t>
      </w:r>
      <w:r w:rsidR="00431FE9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万円を上限とし、総額は</w:t>
      </w:r>
      <w:r w:rsidR="008E7E7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</w:t>
      </w:r>
      <w:r w:rsidR="00E21A0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万円とする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A123EC" w:rsidRPr="00EE4E68" w:rsidRDefault="00201836" w:rsidP="00F6435B">
      <w:pPr>
        <w:numPr>
          <w:ilvl w:val="0"/>
          <w:numId w:val="8"/>
        </w:numPr>
        <w:spacing w:line="320" w:lineRule="exact"/>
        <w:ind w:left="777" w:hanging="357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上記のほかに、</w:t>
      </w:r>
      <w:r w:rsidR="00A123E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松島光代特別助成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として、10万円を贈呈する場合がある。</w:t>
      </w:r>
    </w:p>
    <w:p w:rsidR="009D6110" w:rsidRPr="00EE4E68" w:rsidRDefault="009D6110" w:rsidP="00DD6C08">
      <w:pPr>
        <w:snapToGrid w:val="0"/>
        <w:spacing w:line="120" w:lineRule="exact"/>
        <w:ind w:left="42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6110" w:rsidRPr="00EE4E68" w:rsidRDefault="009D6110" w:rsidP="00F313CC">
      <w:pPr>
        <w:numPr>
          <w:ilvl w:val="0"/>
          <w:numId w:val="10"/>
        </w:num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応募方法</w:t>
      </w:r>
    </w:p>
    <w:p w:rsidR="009D6110" w:rsidRPr="00EE4E68" w:rsidRDefault="00E21A08" w:rsidP="00621006">
      <w:pPr>
        <w:numPr>
          <w:ilvl w:val="0"/>
          <w:numId w:val="4"/>
        </w:numPr>
        <w:spacing w:line="32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  <w:r w:rsidR="00B84A1B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当財団ホームページよりダウンロードする</w:t>
      </w:r>
      <w:r w:rsidR="00B84A1B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。　</w:t>
      </w:r>
      <w:r w:rsidR="00A52055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</w:p>
    <w:p w:rsidR="000336A8" w:rsidRPr="00EE4E68" w:rsidRDefault="00E21A08" w:rsidP="00621006">
      <w:pPr>
        <w:numPr>
          <w:ilvl w:val="0"/>
          <w:numId w:val="4"/>
        </w:numPr>
        <w:spacing w:line="32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  <w:r w:rsidR="009D6110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に必要事項を記入</w:t>
      </w:r>
      <w:r w:rsidR="00B6221D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9D6110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E7E7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9D6110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年10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月末日までに当財団事務局あてに郵送する</w:t>
      </w:r>
      <w:r w:rsidR="009D6110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DD6C08" w:rsidRPr="00EE4E68" w:rsidRDefault="00CE2C2F" w:rsidP="00DD6C08">
      <w:pPr>
        <w:numPr>
          <w:ilvl w:val="0"/>
          <w:numId w:val="4"/>
        </w:numPr>
        <w:spacing w:line="32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なお、</w:t>
      </w:r>
      <w:r w:rsidR="00DD6C08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助成金は申請者個人に研究費</w:t>
      </w:r>
      <w:r w:rsidR="00A32723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として</w:t>
      </w:r>
      <w:r w:rsidR="00DD6C08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授与する</w:t>
      </w:r>
      <w:r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ものである</w:t>
      </w:r>
      <w:r w:rsidR="00A32723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DD6C08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応募者は事前に所属組織に助成金受領の手続き</w:t>
      </w:r>
      <w:r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DD6C08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を確認しておくこと。</w:t>
      </w:r>
    </w:p>
    <w:p w:rsidR="00621006" w:rsidRPr="00EE4E68" w:rsidRDefault="00621006" w:rsidP="00DD6C08">
      <w:pPr>
        <w:snapToGrid w:val="0"/>
        <w:spacing w:line="10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6A8" w:rsidRPr="00EE4E68" w:rsidRDefault="000336A8" w:rsidP="00F313CC">
      <w:pPr>
        <w:numPr>
          <w:ilvl w:val="0"/>
          <w:numId w:val="10"/>
        </w:num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決定</w:t>
      </w:r>
      <w:r w:rsidR="00E36A51"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EE4E6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その他</w:t>
      </w:r>
    </w:p>
    <w:p w:rsidR="00605061" w:rsidRPr="00EE4E68" w:rsidRDefault="00E21A08" w:rsidP="00605061">
      <w:pPr>
        <w:numPr>
          <w:ilvl w:val="0"/>
          <w:numId w:val="5"/>
        </w:numPr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者の決定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および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助成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金額は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当財団設置の専門委員会の選考にもとづき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理事会が決定する。選考は主として申込書によるが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必要に応じて問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合わせや現地調査を併用することもある。</w:t>
      </w:r>
      <w:r w:rsidR="0060506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</w:p>
    <w:p w:rsidR="00621006" w:rsidRPr="00EE4E68" w:rsidRDefault="00605061" w:rsidP="00605061">
      <w:pPr>
        <w:numPr>
          <w:ilvl w:val="0"/>
          <w:numId w:val="5"/>
        </w:numPr>
        <w:spacing w:line="320" w:lineRule="exact"/>
        <w:ind w:left="2520" w:hanging="210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対象者の発表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平成</w:t>
      </w:r>
      <w:r w:rsidR="008E7E7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年3月上旬に応募者全員に通知するとともに、関係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誌（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農業および園芸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農耕と園芸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果実日本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技術と普及</w:t>
      </w:r>
      <w:r w:rsidR="00F313CC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、日本農業新聞など）に発表する。</w:t>
      </w:r>
      <w:r w:rsidR="00A52055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</w:p>
    <w:p w:rsidR="00621006" w:rsidRPr="00EE4E68" w:rsidRDefault="000336A8" w:rsidP="00431FE9">
      <w:pPr>
        <w:spacing w:line="320" w:lineRule="exact"/>
        <w:ind w:left="2552" w:hanging="2132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3）</w:t>
      </w:r>
      <w:r w:rsidR="00621006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報告の義務</w:t>
      </w:r>
      <w:r w:rsidR="00621006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助成金受領者は</w:t>
      </w:r>
      <w:r w:rsidR="00E36A51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621006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研究成果を平成</w:t>
      </w:r>
      <w:r w:rsidR="008E7E7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  <w:r w:rsidR="00621006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年11月末日までに所定の様式により当財団事務局に報告すること。</w:t>
      </w:r>
    </w:p>
    <w:p w:rsidR="000336A8" w:rsidRPr="00EE4E68" w:rsidRDefault="00621006" w:rsidP="00C02B36">
      <w:pPr>
        <w:spacing w:line="320" w:lineRule="exact"/>
        <w:ind w:firstLine="420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4）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贈</w:t>
      </w:r>
      <w:r w:rsidR="0037722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77224" w:rsidRPr="00EE4E68"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0F5F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呈</w:t>
      </w:r>
      <w:r w:rsidR="00B442EB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</w:t>
      </w:r>
      <w:r w:rsidR="008E7E74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年3月下旬の予定</w:t>
      </w:r>
    </w:p>
    <w:p w:rsidR="00621006" w:rsidRPr="00EE4E68" w:rsidRDefault="00A52055" w:rsidP="00621006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</w:t>
      </w:r>
    </w:p>
    <w:p w:rsidR="000336A8" w:rsidRPr="00EE4E68" w:rsidRDefault="00621006" w:rsidP="00621006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[理事メンバー]</w:t>
      </w:r>
    </w:p>
    <w:p w:rsidR="00FA010C" w:rsidRPr="00EE4E68" w:rsidRDefault="00B6221D" w:rsidP="00CE2C2F">
      <w:pPr>
        <w:ind w:leftChars="250" w:left="525"/>
        <w:jc w:val="lef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松島和夫、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岩堀修一、駒村研三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佐藤研司、篠澤忠孝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染　英昭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、髙橋秀敏、間苧谷徹、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松井弘之、吉岡　宏、</w:t>
      </w:r>
    </w:p>
    <w:p w:rsidR="000336A8" w:rsidRPr="00EE4E68" w:rsidRDefault="00A352ED" w:rsidP="00B442EB">
      <w:pPr>
        <w:spacing w:line="400" w:lineRule="exact"/>
        <w:jc w:val="right"/>
        <w:rPr>
          <w:rFonts w:ascii="ＭＳ 明朝" w:hAnsi="ＭＳ 明朝"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公益</w:t>
      </w:r>
      <w:r w:rsidR="000336A8" w:rsidRPr="00EE4E68">
        <w:rPr>
          <w:rFonts w:ascii="ＭＳ 明朝" w:hAnsi="ＭＳ 明朝" w:hint="eastAsia"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財団法人園芸振興松島財団</w:t>
      </w:r>
    </w:p>
    <w:p w:rsidR="000336A8" w:rsidRPr="00EE4E68" w:rsidRDefault="00A352ED" w:rsidP="00B442EB">
      <w:pPr>
        <w:spacing w:line="400" w:lineRule="exact"/>
        <w:jc w:val="right"/>
        <w:rPr>
          <w:rFonts w:ascii="ＭＳ 明朝" w:hAnsi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代表理事</w:t>
      </w:r>
      <w:r w:rsidR="000336A8" w:rsidRPr="00EE4E68">
        <w:rPr>
          <w:rFonts w:ascii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松島和夫</w:t>
      </w:r>
    </w:p>
    <w:p w:rsidR="00D6199D" w:rsidRPr="00EE4E68" w:rsidRDefault="00D6199D" w:rsidP="00D6199D">
      <w:pPr>
        <w:snapToGrid w:val="0"/>
        <w:spacing w:line="100" w:lineRule="exact"/>
        <w:jc w:val="righ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36A8" w:rsidRPr="00EE4E68" w:rsidRDefault="00B442EB" w:rsidP="00B32E78">
      <w:pPr>
        <w:snapToGrid w:val="0"/>
        <w:spacing w:line="0" w:lineRule="atLeast"/>
        <w:jc w:val="right"/>
        <w:rPr>
          <w:rFonts w:ascii="ＭＳ 明朝" w:hAnsi="ＭＳ 明朝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事務局　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〒152-0034</w:t>
      </w: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東京都目黒区緑が丘1－16－17</w:t>
      </w:r>
    </w:p>
    <w:p w:rsidR="00CC3822" w:rsidRPr="00EE4E68" w:rsidRDefault="00945397" w:rsidP="00B32E78">
      <w:pPr>
        <w:snapToGrid w:val="0"/>
        <w:spacing w:line="0" w:lineRule="atLeast"/>
        <w:jc w:val="center"/>
        <w:rPr>
          <w:rFonts w:ascii="ＭＳ 明朝" w:hAnsi="ＭＳ 明朝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</w:t>
      </w:r>
      <w:r w:rsidR="00CC3822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</w:t>
      </w:r>
      <w:r w:rsidR="004E0F5F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CC3822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-3717-65</w:t>
      </w:r>
      <w:r w:rsidR="00CC3822"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　</w:t>
      </w:r>
      <w:r w:rsidR="00B442EB"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FAX </w:t>
      </w:r>
      <w:r w:rsidR="004E0F5F" w:rsidRPr="00EE4E68">
        <w:rPr>
          <w:rFonts w:ascii="ＭＳ 明朝" w:hAnsi="ＭＳ 明朝" w:hint="eastAsia"/>
          <w:color w:val="000000" w:themeColor="text1"/>
          <w:sz w:val="22"/>
          <w:szCs w:val="2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03-3718-0801</w:t>
      </w:r>
    </w:p>
    <w:p w:rsidR="000336A8" w:rsidRPr="00EE4E68" w:rsidRDefault="00716683" w:rsidP="00945397">
      <w:pPr>
        <w:snapToGrid w:val="0"/>
        <w:spacing w:line="0" w:lineRule="atLeast"/>
        <w:jc w:val="right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="000336A8" w:rsidRPr="00EE4E68">
        <w:rPr>
          <w:rFonts w:ascii="ＭＳ 明朝" w:hAnsi="ＭＳ 明朝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hyperlink r:id="rId7" w:history="1">
        <w:r w:rsidR="00CC3822" w:rsidRPr="00EE4E68">
          <w:rPr>
            <w:color w:val="000000" w:themeColor="text1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http://www.matsushima-foundation.or.jp/</w:t>
        </w:r>
      </w:hyperlink>
    </w:p>
    <w:p w:rsidR="00945397" w:rsidRPr="00EE4E68" w:rsidRDefault="00945397" w:rsidP="00945397">
      <w:pPr>
        <w:snapToGrid w:val="0"/>
        <w:spacing w:line="0" w:lineRule="atLeast"/>
        <w:jc w:val="right"/>
        <w:rPr>
          <w:rFonts w:ascii="ＭＳ 明朝" w:hAnsi="ＭＳ 明朝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0F5F" w:rsidRPr="00EE4E68" w:rsidRDefault="004E0F5F" w:rsidP="00621006">
      <w:pPr>
        <w:spacing w:line="280" w:lineRule="exact"/>
        <w:jc w:val="right"/>
        <w:rPr>
          <w:rFonts w:ascii="ＭＳ 明朝" w:hAnsi="ＭＳ 明朝" w:cs="Arial Unicode MS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（昭和49年8月30日付け農林大臣より</w:t>
      </w:r>
      <w:r w:rsidR="00A352ED"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財団法人</w:t>
      </w:r>
      <w:r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設立認可）</w:t>
      </w:r>
    </w:p>
    <w:p w:rsidR="00E21A08" w:rsidRPr="00EE4E68" w:rsidRDefault="00A352ED" w:rsidP="00A352ED">
      <w:pPr>
        <w:spacing w:line="280" w:lineRule="exact"/>
        <w:jc w:val="right"/>
        <w:rPr>
          <w:rFonts w:ascii="ＭＳ 明朝" w:hAnsi="ＭＳ 明朝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（平成23年4月１日付け内閣総理大臣より公益財団法人移行</w:t>
      </w:r>
      <w:r w:rsidR="00E21A08"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</w:t>
      </w:r>
      <w:r w:rsidR="00431FE9"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定</w:t>
      </w:r>
      <w:r w:rsidR="00E21A08" w:rsidRPr="00EE4E68">
        <w:rPr>
          <w:rFonts w:ascii="ＭＳ 明朝" w:hAnsi="ＭＳ 明朝" w:cs="Arial Unicode MS" w:hint="eastAsia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sectPr w:rsidR="00E21A08" w:rsidRPr="00EE4E68" w:rsidSect="00BA2E21">
      <w:headerReference w:type="default" r:id="rId8"/>
      <w:pgSz w:w="11906" w:h="16838"/>
      <w:pgMar w:top="1560" w:right="1286" w:bottom="360" w:left="126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E" w:rsidRDefault="00C15E9E">
      <w:r>
        <w:separator/>
      </w:r>
    </w:p>
  </w:endnote>
  <w:endnote w:type="continuationSeparator" w:id="0">
    <w:p w:rsidR="00C15E9E" w:rsidRDefault="00C1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E" w:rsidRDefault="00C15E9E">
      <w:r>
        <w:separator/>
      </w:r>
    </w:p>
  </w:footnote>
  <w:footnote w:type="continuationSeparator" w:id="0">
    <w:p w:rsidR="00C15E9E" w:rsidRDefault="00C1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AF" w:rsidRPr="00D435AF" w:rsidRDefault="00D435AF" w:rsidP="00BA2E21">
    <w:pPr>
      <w:pStyle w:val="a4"/>
      <w:ind w:right="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9ED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203C"/>
    <w:multiLevelType w:val="hybridMultilevel"/>
    <w:tmpl w:val="7B9461EC"/>
    <w:lvl w:ilvl="0" w:tplc="BB6EDDB8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D036B5"/>
    <w:multiLevelType w:val="hybridMultilevel"/>
    <w:tmpl w:val="EFB6DBB0"/>
    <w:lvl w:ilvl="0" w:tplc="DC94A2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71870"/>
    <w:multiLevelType w:val="hybridMultilevel"/>
    <w:tmpl w:val="4A70FDEC"/>
    <w:lvl w:ilvl="0" w:tplc="DFE025F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2034BC4"/>
    <w:multiLevelType w:val="hybridMultilevel"/>
    <w:tmpl w:val="9C4A3880"/>
    <w:lvl w:ilvl="0" w:tplc="B066E5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536042"/>
    <w:multiLevelType w:val="hybridMultilevel"/>
    <w:tmpl w:val="B5AC3162"/>
    <w:lvl w:ilvl="0" w:tplc="343A0B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484686"/>
    <w:multiLevelType w:val="hybridMultilevel"/>
    <w:tmpl w:val="607AC478"/>
    <w:lvl w:ilvl="0" w:tplc="3F1454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313CBD"/>
    <w:multiLevelType w:val="hybridMultilevel"/>
    <w:tmpl w:val="329838F0"/>
    <w:lvl w:ilvl="0" w:tplc="7C4A897E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4F66470"/>
    <w:multiLevelType w:val="hybridMultilevel"/>
    <w:tmpl w:val="D41CCFFA"/>
    <w:lvl w:ilvl="0" w:tplc="EE4C80D4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B9F5F15"/>
    <w:multiLevelType w:val="hybridMultilevel"/>
    <w:tmpl w:val="19C2A2E0"/>
    <w:lvl w:ilvl="0" w:tplc="9558B4E2">
      <w:start w:val="1"/>
      <w:numFmt w:val="decimal"/>
      <w:lvlText w:val="%1）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9CAA9A2">
      <w:start w:val="3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0"/>
    <w:rsid w:val="00007A39"/>
    <w:rsid w:val="000333B0"/>
    <w:rsid w:val="000336A8"/>
    <w:rsid w:val="00062AEF"/>
    <w:rsid w:val="00096D07"/>
    <w:rsid w:val="000A49CB"/>
    <w:rsid w:val="00133492"/>
    <w:rsid w:val="001779B7"/>
    <w:rsid w:val="00182378"/>
    <w:rsid w:val="001D5CB8"/>
    <w:rsid w:val="00201836"/>
    <w:rsid w:val="0023730F"/>
    <w:rsid w:val="00324AB0"/>
    <w:rsid w:val="003315EB"/>
    <w:rsid w:val="00373482"/>
    <w:rsid w:val="00377224"/>
    <w:rsid w:val="003A229F"/>
    <w:rsid w:val="003B3334"/>
    <w:rsid w:val="003C33D1"/>
    <w:rsid w:val="00431FE9"/>
    <w:rsid w:val="00467C93"/>
    <w:rsid w:val="004B211B"/>
    <w:rsid w:val="004E0F5F"/>
    <w:rsid w:val="004F56DC"/>
    <w:rsid w:val="00570A07"/>
    <w:rsid w:val="0059093B"/>
    <w:rsid w:val="005E0B67"/>
    <w:rsid w:val="00600750"/>
    <w:rsid w:val="00605061"/>
    <w:rsid w:val="00621006"/>
    <w:rsid w:val="00691162"/>
    <w:rsid w:val="006D1143"/>
    <w:rsid w:val="00716683"/>
    <w:rsid w:val="00766CFD"/>
    <w:rsid w:val="007B6BDB"/>
    <w:rsid w:val="007D360F"/>
    <w:rsid w:val="007F7099"/>
    <w:rsid w:val="00877743"/>
    <w:rsid w:val="00893F5D"/>
    <w:rsid w:val="008D7CB8"/>
    <w:rsid w:val="008E7E74"/>
    <w:rsid w:val="00945397"/>
    <w:rsid w:val="00951B02"/>
    <w:rsid w:val="00981292"/>
    <w:rsid w:val="009D6110"/>
    <w:rsid w:val="00A123EC"/>
    <w:rsid w:val="00A32723"/>
    <w:rsid w:val="00A352ED"/>
    <w:rsid w:val="00A52055"/>
    <w:rsid w:val="00A75666"/>
    <w:rsid w:val="00A815AD"/>
    <w:rsid w:val="00A91D0A"/>
    <w:rsid w:val="00AC5231"/>
    <w:rsid w:val="00AF2BBF"/>
    <w:rsid w:val="00B0421D"/>
    <w:rsid w:val="00B07728"/>
    <w:rsid w:val="00B32E78"/>
    <w:rsid w:val="00B442EB"/>
    <w:rsid w:val="00B6221D"/>
    <w:rsid w:val="00B65E7F"/>
    <w:rsid w:val="00B84A1B"/>
    <w:rsid w:val="00BA2E21"/>
    <w:rsid w:val="00BA678D"/>
    <w:rsid w:val="00C00675"/>
    <w:rsid w:val="00C02B36"/>
    <w:rsid w:val="00C15E9E"/>
    <w:rsid w:val="00CB2B37"/>
    <w:rsid w:val="00CC3822"/>
    <w:rsid w:val="00CD2C83"/>
    <w:rsid w:val="00CE2C2F"/>
    <w:rsid w:val="00CE4F18"/>
    <w:rsid w:val="00D30CC0"/>
    <w:rsid w:val="00D435AF"/>
    <w:rsid w:val="00D435B3"/>
    <w:rsid w:val="00D6199D"/>
    <w:rsid w:val="00D639ED"/>
    <w:rsid w:val="00D63F24"/>
    <w:rsid w:val="00D72F6B"/>
    <w:rsid w:val="00DB3EAE"/>
    <w:rsid w:val="00DC39B5"/>
    <w:rsid w:val="00DD6C08"/>
    <w:rsid w:val="00DF4BB9"/>
    <w:rsid w:val="00E03C56"/>
    <w:rsid w:val="00E21A08"/>
    <w:rsid w:val="00E36A51"/>
    <w:rsid w:val="00E47DF5"/>
    <w:rsid w:val="00E7706E"/>
    <w:rsid w:val="00EA3DF3"/>
    <w:rsid w:val="00EE4E68"/>
    <w:rsid w:val="00F313CC"/>
    <w:rsid w:val="00F6435B"/>
    <w:rsid w:val="00FA010C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80AF443-ABA5-43C1-9F75-4E78520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822"/>
    <w:rPr>
      <w:color w:val="0000FF"/>
      <w:u w:val="single"/>
    </w:rPr>
  </w:style>
  <w:style w:type="paragraph" w:styleId="a4">
    <w:name w:val="header"/>
    <w:basedOn w:val="a"/>
    <w:link w:val="a5"/>
    <w:rsid w:val="006D11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1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C33D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A010C"/>
    <w:rPr>
      <w:sz w:val="18"/>
      <w:szCs w:val="18"/>
    </w:rPr>
  </w:style>
  <w:style w:type="paragraph" w:styleId="a9">
    <w:name w:val="annotation text"/>
    <w:basedOn w:val="a"/>
    <w:semiHidden/>
    <w:rsid w:val="00FA010C"/>
    <w:pPr>
      <w:jc w:val="left"/>
    </w:pPr>
  </w:style>
  <w:style w:type="paragraph" w:styleId="aa">
    <w:name w:val="annotation subject"/>
    <w:basedOn w:val="a9"/>
    <w:next w:val="a9"/>
    <w:semiHidden/>
    <w:rsid w:val="00FA010C"/>
    <w:rPr>
      <w:b/>
      <w:bCs/>
    </w:rPr>
  </w:style>
  <w:style w:type="character" w:customStyle="1" w:styleId="a5">
    <w:name w:val="ヘッダー (文字)"/>
    <w:link w:val="a4"/>
    <w:rsid w:val="00D435AF"/>
    <w:rPr>
      <w:kern w:val="2"/>
      <w:sz w:val="21"/>
      <w:szCs w:val="24"/>
    </w:rPr>
  </w:style>
  <w:style w:type="paragraph" w:styleId="ab">
    <w:name w:val="List Paragraph"/>
    <w:basedOn w:val="a"/>
    <w:uiPriority w:val="72"/>
    <w:rsid w:val="00F313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sushima-foundatio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財団法人園芸振興松島財団</vt:lpstr>
    </vt:vector>
  </TitlesOfParts>
  <Company>FedEx Kinko's Japan Co., Ltd</Company>
  <LinksUpToDate>false</LinksUpToDate>
  <CharactersWithSpaces>1189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http://www.matsushima-foundation.or.jp/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財団法人園芸振興松島財団</dc:title>
  <dc:creator>Win-03</dc:creator>
  <cp:lastModifiedBy>user</cp:lastModifiedBy>
  <cp:revision>2</cp:revision>
  <cp:lastPrinted>2018-07-30T00:30:00Z</cp:lastPrinted>
  <dcterms:created xsi:type="dcterms:W3CDTF">2018-07-30T00:32:00Z</dcterms:created>
  <dcterms:modified xsi:type="dcterms:W3CDTF">2018-07-30T00:32:00Z</dcterms:modified>
</cp:coreProperties>
</file>