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41" w:rsidRPr="008A5541" w:rsidRDefault="008A5541" w:rsidP="008A5541">
      <w:pPr>
        <w:widowControl/>
        <w:spacing w:before="100" w:beforeAutospacing="1" w:after="100" w:afterAutospacing="1"/>
        <w:ind w:left="840"/>
        <w:jc w:val="center"/>
        <w:outlineLvl w:val="2"/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</w:pPr>
      <w:r w:rsidRPr="008A5541"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  <w:t xml:space="preserve">日本バイオスティミュラント協議会　</w:t>
      </w:r>
      <w:r w:rsidRPr="008A5541"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  <w:t xml:space="preserve"> </w:t>
      </w:r>
      <w:r w:rsidRPr="008A5541"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  <w:t>第</w:t>
      </w:r>
      <w:r w:rsidRPr="008A5541"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  <w:t>2</w:t>
      </w:r>
      <w:r w:rsidRPr="008A5541">
        <w:rPr>
          <w:rFonts w:ascii="Helvetica" w:eastAsia="ＭＳ Ｐゴシック" w:hAnsi="Helvetica" w:cs="ＭＳ Ｐゴシック"/>
          <w:b/>
          <w:bCs/>
          <w:color w:val="555555"/>
          <w:kern w:val="0"/>
          <w:sz w:val="27"/>
          <w:szCs w:val="27"/>
        </w:rPr>
        <w:t>回講演会</w:t>
      </w:r>
    </w:p>
    <w:tbl>
      <w:tblPr>
        <w:tblpPr w:leftFromText="142" w:rightFromText="142" w:vertAnchor="text" w:horzAnchor="margin" w:tblpY="827"/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679"/>
      </w:tblGrid>
      <w:tr w:rsidR="008A5541" w:rsidRPr="008A5541" w:rsidTr="008A5541">
        <w:trPr>
          <w:trHeight w:val="916"/>
        </w:trPr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0D4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日　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>時</w:t>
            </w:r>
          </w:p>
        </w:tc>
        <w:tc>
          <w:tcPr>
            <w:tcW w:w="41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left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　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 2019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年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555555"/>
                <w:kern w:val="0"/>
                <w:sz w:val="36"/>
                <w:szCs w:val="36"/>
              </w:rPr>
              <w:t>7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月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555555"/>
                <w:kern w:val="0"/>
                <w:sz w:val="36"/>
                <w:szCs w:val="36"/>
              </w:rPr>
              <w:t>23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日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555555"/>
                <w:kern w:val="0"/>
                <w:sz w:val="36"/>
                <w:szCs w:val="36"/>
              </w:rPr>
              <w:t>（火）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 11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：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00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～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17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：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15</w:t>
            </w:r>
          </w:p>
        </w:tc>
      </w:tr>
      <w:tr w:rsidR="008A5541" w:rsidRPr="008A5541" w:rsidTr="008A5541">
        <w:trPr>
          <w:trHeight w:val="916"/>
        </w:trPr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0D4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会　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A5541">
              <w:rPr>
                <w:rFonts w:ascii="Helvetica" w:eastAsia="ＭＳ Ｐゴシック" w:hAnsi="Helvetica" w:cs="ＭＳ Ｐゴシック"/>
                <w:b/>
                <w:bCs/>
                <w:color w:val="000000"/>
                <w:kern w:val="0"/>
                <w:sz w:val="24"/>
                <w:szCs w:val="24"/>
              </w:rPr>
              <w:t>場</w:t>
            </w:r>
          </w:p>
        </w:tc>
        <w:tc>
          <w:tcPr>
            <w:tcW w:w="41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left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　東京大学　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 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伊藤謝恩ホール（東京都文京区）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br/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　会場へのアクセス方法は</w:t>
            </w:r>
            <w:hyperlink r:id="rId4" w:tgtFrame="_blank" w:history="1">
              <w:r w:rsidRPr="008A5541">
                <w:rPr>
                  <w:rFonts w:ascii="Helvetica" w:eastAsia="ＭＳ Ｐゴシック" w:hAnsi="Helvetica" w:cs="ＭＳ Ｐゴシック"/>
                  <w:b/>
                  <w:bCs/>
                  <w:color w:val="333333"/>
                  <w:kern w:val="0"/>
                  <w:sz w:val="24"/>
                  <w:szCs w:val="24"/>
                  <w:u w:val="single"/>
                </w:rPr>
                <w:t>こちら</w:t>
              </w:r>
            </w:hyperlink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A5541" w:rsidRPr="008A5541" w:rsidRDefault="008A5541" w:rsidP="008A5541">
      <w:pPr>
        <w:widowControl/>
        <w:spacing w:before="100" w:beforeAutospacing="1" w:after="100" w:afterAutospacing="1"/>
        <w:jc w:val="center"/>
        <w:rPr>
          <w:rFonts w:ascii="Helvetica" w:eastAsia="ＭＳ Ｐゴシック" w:hAnsi="Helvetica" w:cs="ＭＳ Ｐゴシック"/>
          <w:color w:val="555555"/>
          <w:kern w:val="0"/>
          <w:szCs w:val="21"/>
        </w:rPr>
      </w:pPr>
    </w:p>
    <w:p w:rsidR="008A5541" w:rsidRPr="008A5541" w:rsidRDefault="008A5541" w:rsidP="008A5541">
      <w:pPr>
        <w:widowControl/>
        <w:jc w:val="left"/>
        <w:rPr>
          <w:rFonts w:ascii="Helvetica" w:eastAsia="ＭＳ Ｐゴシック" w:hAnsi="Helvetica" w:cs="ＭＳ Ｐゴシック"/>
          <w:color w:val="555555"/>
          <w:kern w:val="0"/>
          <w:szCs w:val="21"/>
        </w:rPr>
      </w:pPr>
    </w:p>
    <w:p w:rsidR="008A5541" w:rsidRPr="008A5541" w:rsidRDefault="008A5541" w:rsidP="008A5541">
      <w:pPr>
        <w:widowControl/>
        <w:spacing w:before="100" w:beforeAutospacing="1" w:after="100" w:afterAutospacing="1"/>
        <w:jc w:val="center"/>
        <w:rPr>
          <w:rFonts w:ascii="Helvetica" w:eastAsia="ＭＳ Ｐゴシック" w:hAnsi="Helvetica" w:cs="ＭＳ Ｐゴシック"/>
          <w:color w:val="555555"/>
          <w:kern w:val="0"/>
          <w:szCs w:val="21"/>
        </w:rPr>
      </w:pPr>
    </w:p>
    <w:p w:rsidR="008A5541" w:rsidRPr="008A5541" w:rsidRDefault="008A5541" w:rsidP="008A5541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ＭＳ Ｐゴシック"/>
          <w:color w:val="555555"/>
          <w:kern w:val="0"/>
          <w:szCs w:val="21"/>
        </w:rPr>
      </w:pPr>
      <w:r w:rsidRPr="008A5541">
        <w:rPr>
          <w:rFonts w:ascii="メイリオ" w:eastAsia="メイリオ" w:hAnsi="メイリオ" w:cs="ＭＳ Ｐゴシック" w:hint="eastAsia"/>
          <w:b/>
          <w:bCs/>
          <w:color w:val="555555"/>
          <w:kern w:val="0"/>
          <w:sz w:val="24"/>
          <w:szCs w:val="24"/>
        </w:rPr>
        <w:t>第2回講演会 プログラム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  <w:gridCol w:w="3032"/>
        <w:gridCol w:w="2426"/>
      </w:tblGrid>
      <w:tr w:rsidR="008A5541" w:rsidRPr="008A5541" w:rsidTr="008A5541">
        <w:trPr>
          <w:trHeight w:val="750"/>
        </w:trPr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324F99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FFFFFF"/>
                <w:kern w:val="0"/>
                <w:sz w:val="18"/>
                <w:szCs w:val="18"/>
              </w:rPr>
              <w:t>開始時刻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324F99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FFFFFF"/>
                <w:kern w:val="0"/>
                <w:sz w:val="18"/>
                <w:szCs w:val="18"/>
              </w:rPr>
              <w:t>内　 容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324F99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FFFFFF"/>
                <w:kern w:val="0"/>
                <w:sz w:val="18"/>
                <w:szCs w:val="18"/>
              </w:rPr>
              <w:t>演　 題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324F99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FFFFFF"/>
                <w:kern w:val="0"/>
                <w:sz w:val="18"/>
                <w:szCs w:val="18"/>
              </w:rPr>
              <w:t>講演者／所属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11:00 - 11:05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開会宣言　 会長挨拶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バイオスティミュラント協議会について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遠藤 昌人 会長</w:t>
            </w: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アリスタ ライフサイエンス株式会社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11:05 - 11:20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BSとは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バイオスティミュラントの定義と意義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須藤 修 事務局長</w:t>
            </w: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協議会 事務局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11:20 - 12:40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BSの技術情報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バイオスティミュラントの規格の設定について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西川 誠司 技術委員長 </w:t>
            </w: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協議会 技術委員会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11:40 - 12:00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海外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の状況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EUにおける新肥料法について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和田 哲夫 技術委員</w:t>
            </w: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協議会 技術局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12:00 - 13:00</w:t>
            </w:r>
          </w:p>
        </w:tc>
        <w:tc>
          <w:tcPr>
            <w:tcW w:w="250" w:type="pct"/>
            <w:gridSpan w:val="3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昼　食    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13:00 - 13:35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環境ストレス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化学・ペプチド制御による植物の環境ストレス適応力強化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関 原明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国立研究開発法人理化学研究所 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環境資源科学研究センター 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チームリーダー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13:35 - 14:10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環境ストレス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環境ストレスに対抗する植物イオンチャネル制御分子の探索 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魚住 信之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東北大学大学院 工学研究科 教授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14:10 - 14:45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活性酸素 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根の発達に活性酸素種が果たす役割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〜成長制御とストレス応答のかなめとして〜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塚越 啓央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名城大学 農学部　准教授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14:45 - 14:55</w:t>
            </w:r>
          </w:p>
        </w:tc>
        <w:tc>
          <w:tcPr>
            <w:tcW w:w="250" w:type="pct"/>
            <w:gridSpan w:val="3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休　憩    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14:55 - 15:30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腐植物質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腐植物質とその農業利用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渡邉 彰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名古屋大学大学院 生命農学研究科 教授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15:30 - 16:05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微生物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バチルスバイオ肥料によるイネの増収減肥作用に関して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横山 正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東京農工大学 名誉教授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福島大学食農学類 特任教授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16:05 - 16:40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施設園芸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栽培の現場から見た植物の環境応答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池田 英男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大阪府立大学 名誉教授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合同会社つくばGBソリューション 代表社員</w:t>
            </w:r>
          </w:p>
        </w:tc>
      </w:tr>
      <w:tr w:rsidR="008A5541" w:rsidRPr="008A5541" w:rsidTr="008A5541">
        <w:trPr>
          <w:trHeight w:val="60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16:40 - 17:15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微量要素</w:t>
            </w:r>
          </w:p>
        </w:tc>
        <w:tc>
          <w:tcPr>
            <w:tcW w:w="5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良食味・多収・気候変動に強い農作物の作り方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（アミノ酸とケイ素など）</w:t>
            </w:r>
          </w:p>
        </w:tc>
        <w:tc>
          <w:tcPr>
            <w:tcW w:w="4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渡辺 和彦 氏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一般社団法人 食と農の健康研究所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理事長兼所長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17:15 - 17:30</w:t>
            </w:r>
          </w:p>
        </w:tc>
        <w:tc>
          <w:tcPr>
            <w:tcW w:w="250" w:type="pct"/>
            <w:gridSpan w:val="3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1E4F2"/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休　憩    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17:30 - 18:00</w:t>
            </w:r>
          </w:p>
        </w:tc>
        <w:tc>
          <w:tcPr>
            <w:tcW w:w="250" w:type="pct"/>
            <w:gridSpan w:val="3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ポスターセッション （各講師との質疑応答）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18:00 - 20:00</w:t>
            </w:r>
          </w:p>
        </w:tc>
        <w:tc>
          <w:tcPr>
            <w:tcW w:w="250" w:type="pct"/>
            <w:gridSpan w:val="3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懇親会  </w:t>
            </w:r>
          </w:p>
        </w:tc>
      </w:tr>
      <w:tr w:rsidR="008A5541" w:rsidRPr="008A5541" w:rsidTr="008A5541">
        <w:trPr>
          <w:trHeight w:val="750"/>
        </w:trPr>
        <w:tc>
          <w:tcPr>
            <w:tcW w:w="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20:00</w:t>
            </w:r>
          </w:p>
        </w:tc>
        <w:tc>
          <w:tcPr>
            <w:tcW w:w="250" w:type="pct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 閉　会  </w:t>
            </w:r>
          </w:p>
        </w:tc>
        <w:tc>
          <w:tcPr>
            <w:tcW w:w="25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vAlign w:val="center"/>
            <w:hideMark/>
          </w:tcPr>
          <w:p w:rsidR="008A5541" w:rsidRPr="008A5541" w:rsidRDefault="008A5541" w:rsidP="008A5541">
            <w:pPr>
              <w:widowControl/>
              <w:jc w:val="center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末村 泉美 副会長</w:t>
            </w:r>
            <w:r w:rsidRPr="008A55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OATアグリオ株式会社</w:t>
            </w:r>
          </w:p>
        </w:tc>
      </w:tr>
    </w:tbl>
    <w:p w:rsidR="008A5541" w:rsidRPr="008A5541" w:rsidRDefault="008A5541" w:rsidP="008A5541">
      <w:pPr>
        <w:widowControl/>
        <w:spacing w:before="100" w:beforeAutospacing="1" w:after="100" w:afterAutospacing="1"/>
        <w:jc w:val="center"/>
        <w:rPr>
          <w:rFonts w:ascii="Helvetica" w:eastAsia="ＭＳ Ｐゴシック" w:hAnsi="Helvetica" w:cs="ＭＳ Ｐゴシック"/>
          <w:color w:val="555555"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6548"/>
      </w:tblGrid>
      <w:tr w:rsidR="008A5541" w:rsidRPr="008A5541" w:rsidTr="008A5541">
        <w:tc>
          <w:tcPr>
            <w:tcW w:w="1150" w:type="pct"/>
            <w:vAlign w:val="center"/>
            <w:hideMark/>
          </w:tcPr>
          <w:p w:rsidR="008A5541" w:rsidRPr="008A5541" w:rsidRDefault="008A5541" w:rsidP="008A5541">
            <w:pPr>
              <w:widowControl/>
              <w:jc w:val="left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pct"/>
            <w:vAlign w:val="center"/>
            <w:hideMark/>
          </w:tcPr>
          <w:p w:rsidR="008A5541" w:rsidRPr="008A5541" w:rsidRDefault="008A5541" w:rsidP="008A5541">
            <w:pPr>
              <w:widowControl/>
              <w:jc w:val="left"/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</w:pPr>
            <w:r w:rsidRPr="008A5541">
              <w:rPr>
                <w:rFonts w:ascii="ＭＳ ゴシック" w:eastAsia="ＭＳ ゴシック" w:hAnsi="ＭＳ ゴシック" w:cs="ＭＳ ゴシック"/>
                <w:color w:val="555555"/>
                <w:kern w:val="0"/>
                <w:sz w:val="24"/>
                <w:szCs w:val="24"/>
              </w:rPr>
              <w:t>※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参加人数が定員に達した時点で、申し込みを終了いたします。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br/>
            </w:r>
            <w:r w:rsidRPr="008A5541">
              <w:rPr>
                <w:rFonts w:ascii="ＭＳ ゴシック" w:eastAsia="ＭＳ ゴシック" w:hAnsi="ＭＳ ゴシック" w:cs="ＭＳ ゴシック"/>
                <w:color w:val="555555"/>
                <w:kern w:val="0"/>
                <w:sz w:val="24"/>
                <w:szCs w:val="24"/>
              </w:rPr>
              <w:t>※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参加費は</w:t>
            </w:r>
            <w:r w:rsidRPr="008A5541">
              <w:rPr>
                <w:rFonts w:ascii="Helvetica" w:eastAsia="ＭＳ Ｐゴシック" w:hAnsi="Helvetica" w:cs="ＭＳ Ｐゴシック"/>
                <w:color w:val="FF0000"/>
                <w:kern w:val="0"/>
                <w:sz w:val="24"/>
                <w:szCs w:val="24"/>
              </w:rPr>
              <w:t>前払い</w:t>
            </w:r>
            <w:r w:rsidRPr="008A5541">
              <w:rPr>
                <w:rFonts w:ascii="Helvetica" w:eastAsia="ＭＳ Ｐゴシック" w:hAnsi="Helvetica" w:cs="ＭＳ Ｐゴシック"/>
                <w:color w:val="555555"/>
                <w:kern w:val="0"/>
                <w:sz w:val="24"/>
                <w:szCs w:val="24"/>
              </w:rPr>
              <w:t>となりますので、事前に振込を済ませてから、お申し込みください</w:t>
            </w:r>
          </w:p>
        </w:tc>
      </w:tr>
    </w:tbl>
    <w:p w:rsidR="00D56EB1" w:rsidRDefault="00D56EB1"/>
    <w:p w:rsidR="006C0145" w:rsidRDefault="00D56EB1">
      <w:bookmarkStart w:id="0" w:name="_GoBack"/>
      <w:bookmarkEnd w:id="0"/>
      <w:r>
        <w:rPr>
          <w:rFonts w:hint="eastAsia"/>
        </w:rPr>
        <w:t>申し込みは以下からお願いします。</w:t>
      </w:r>
    </w:p>
    <w:p w:rsidR="00D56EB1" w:rsidRPr="00D56EB1" w:rsidRDefault="00D56EB1" w:rsidP="00D56EB1">
      <w:pPr>
        <w:jc w:val="center"/>
        <w:rPr>
          <w:rFonts w:hint="eastAsia"/>
          <w:sz w:val="32"/>
          <w:szCs w:val="32"/>
        </w:rPr>
      </w:pPr>
      <w:r w:rsidRPr="00D56EB1">
        <w:rPr>
          <w:sz w:val="32"/>
          <w:szCs w:val="32"/>
        </w:rPr>
        <w:t>https://www.japanbsa.com/apply/info.php</w:t>
      </w:r>
    </w:p>
    <w:sectPr w:rsidR="00D56EB1" w:rsidRPr="00D56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1"/>
    <w:rsid w:val="006C0145"/>
    <w:rsid w:val="008A5541"/>
    <w:rsid w:val="00D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16232"/>
  <w15:chartTrackingRefBased/>
  <w15:docId w15:val="{127EC5BC-14D5-4289-A167-C8DA1E06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-tokyo.ac.jp/adm/iirc/ja/acces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Wada, Tetsuo</dc:creator>
  <cp:keywords/>
  <dc:description/>
  <cp:lastModifiedBy>Wada, Tetsuo</cp:lastModifiedBy>
  <cp:revision>2</cp:revision>
  <dcterms:created xsi:type="dcterms:W3CDTF">2019-05-28T02:42:00Z</dcterms:created>
  <dcterms:modified xsi:type="dcterms:W3CDTF">2019-05-28T02:49:00Z</dcterms:modified>
</cp:coreProperties>
</file>